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A2" w:rsidRPr="00C94946" w:rsidRDefault="00916EA2" w:rsidP="00A32630">
      <w:pPr>
        <w:jc w:val="both"/>
        <w:rPr>
          <w:b/>
        </w:rPr>
      </w:pPr>
    </w:p>
    <w:p w:rsidR="00916EA2" w:rsidRPr="00C94946" w:rsidRDefault="00916EA2" w:rsidP="00916EA2">
      <w:pPr>
        <w:jc w:val="both"/>
        <w:rPr>
          <w:b/>
          <w:lang w:val="sr-Cyrl-CS"/>
        </w:rPr>
      </w:pPr>
      <w:r w:rsidRPr="00C94946">
        <w:rPr>
          <w:b/>
          <w:lang w:val="sr-Cyrl-CS"/>
        </w:rPr>
        <w:t xml:space="preserve">                </w:t>
      </w:r>
      <w:r w:rsidRPr="00C94946">
        <w:rPr>
          <w:noProof/>
        </w:rPr>
        <w:drawing>
          <wp:inline distT="0" distB="0" distL="0" distR="0">
            <wp:extent cx="666750" cy="933450"/>
            <wp:effectExtent l="19050" t="0" r="0" b="0"/>
            <wp:docPr id="1" name="Picture 1" descr="Grb-Srbija-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-v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A2" w:rsidRPr="00C94946" w:rsidRDefault="00916EA2" w:rsidP="00916EA2">
      <w:pPr>
        <w:rPr>
          <w:lang w:val="sr-Cyrl-CS"/>
        </w:rPr>
      </w:pPr>
      <w:r w:rsidRPr="00C94946">
        <w:rPr>
          <w:b/>
        </w:rPr>
        <w:t xml:space="preserve">    Pe</w:t>
      </w:r>
      <w:r w:rsidRPr="00C94946">
        <w:rPr>
          <w:b/>
          <w:lang w:val="sr-Cyrl-CS"/>
        </w:rPr>
        <w:t xml:space="preserve">п у б л и к а   С р б и ј а                                                                                         </w:t>
      </w:r>
    </w:p>
    <w:p w:rsidR="00916EA2" w:rsidRPr="00C94946" w:rsidRDefault="00916EA2" w:rsidP="00916EA2">
      <w:pPr>
        <w:rPr>
          <w:b/>
          <w:lang w:val="sr-Cyrl-CS"/>
        </w:rPr>
      </w:pPr>
      <w:r w:rsidRPr="00C94946">
        <w:rPr>
          <w:b/>
          <w:lang w:val="sr-Cyrl-CS"/>
        </w:rPr>
        <w:t>ВИШЕ ЈАВНО ТУЖИЛАШТВО</w:t>
      </w:r>
    </w:p>
    <w:p w:rsidR="00916EA2" w:rsidRPr="00C94946" w:rsidRDefault="00916EA2" w:rsidP="00916EA2">
      <w:pPr>
        <w:rPr>
          <w:lang w:val="sr-Cyrl-CS"/>
        </w:rPr>
      </w:pPr>
      <w:r w:rsidRPr="00C94946">
        <w:rPr>
          <w:b/>
          <w:lang w:val="sr-Cyrl-CS"/>
        </w:rPr>
        <w:t xml:space="preserve">                </w:t>
      </w:r>
      <w:r w:rsidRPr="00C94946">
        <w:rPr>
          <w:b/>
        </w:rPr>
        <w:t>ПИ</w:t>
      </w:r>
      <w:r w:rsidRPr="00C94946">
        <w:rPr>
          <w:b/>
          <w:lang w:val="sr-Cyrl-CS"/>
        </w:rPr>
        <w:t>.бр.</w:t>
      </w:r>
      <w:r w:rsidRPr="00C94946">
        <w:rPr>
          <w:b/>
        </w:rPr>
        <w:t>4</w:t>
      </w:r>
      <w:r w:rsidRPr="00C94946">
        <w:rPr>
          <w:b/>
          <w:lang w:val="sr-Cyrl-CS"/>
        </w:rPr>
        <w:t>/20</w:t>
      </w:r>
    </w:p>
    <w:p w:rsidR="00916EA2" w:rsidRPr="00C94946" w:rsidRDefault="00916EA2" w:rsidP="00916EA2">
      <w:pPr>
        <w:rPr>
          <w:b/>
          <w:lang w:val="sr-Cyrl-CS"/>
        </w:rPr>
      </w:pPr>
      <w:r w:rsidRPr="00C94946">
        <w:rPr>
          <w:b/>
          <w:lang w:val="sr-Cyrl-CS"/>
        </w:rPr>
        <w:t xml:space="preserve">      Дана: </w:t>
      </w:r>
      <w:r w:rsidRPr="00C94946">
        <w:rPr>
          <w:b/>
        </w:rPr>
        <w:t>24</w:t>
      </w:r>
      <w:r w:rsidRPr="00C94946">
        <w:rPr>
          <w:b/>
          <w:lang w:val="sr-Cyrl-CS"/>
        </w:rPr>
        <w:t>.</w:t>
      </w:r>
      <w:r w:rsidRPr="00C94946">
        <w:rPr>
          <w:b/>
        </w:rPr>
        <w:t>08.</w:t>
      </w:r>
      <w:r w:rsidRPr="00C94946">
        <w:rPr>
          <w:b/>
          <w:lang w:val="sr-Cyrl-CS"/>
        </w:rPr>
        <w:t>2020.године</w:t>
      </w:r>
    </w:p>
    <w:p w:rsidR="00916EA2" w:rsidRPr="00C94946" w:rsidRDefault="00916EA2" w:rsidP="00916EA2">
      <w:pPr>
        <w:rPr>
          <w:b/>
          <w:lang w:val="sr-Cyrl-CS"/>
        </w:rPr>
      </w:pPr>
      <w:r w:rsidRPr="00C94946">
        <w:rPr>
          <w:b/>
          <w:lang w:val="sr-Cyrl-CS"/>
        </w:rPr>
        <w:t xml:space="preserve">                Нови Пазар</w:t>
      </w:r>
    </w:p>
    <w:p w:rsidR="00916EA2" w:rsidRPr="00C94946" w:rsidRDefault="00916EA2" w:rsidP="00916EA2">
      <w:pPr>
        <w:rPr>
          <w:b/>
          <w:lang w:val="sr-Cyrl-CS"/>
        </w:rPr>
      </w:pPr>
      <w:r w:rsidRPr="00C94946">
        <w:rPr>
          <w:b/>
        </w:rPr>
        <w:t xml:space="preserve">                  ММ</w:t>
      </w:r>
      <w:r w:rsidRPr="00C94946">
        <w:rPr>
          <w:b/>
          <w:lang w:val="sr-Cyrl-CS"/>
        </w:rPr>
        <w:t>/ЛХН</w:t>
      </w:r>
    </w:p>
    <w:p w:rsidR="00916EA2" w:rsidRPr="00C94946" w:rsidRDefault="00916EA2" w:rsidP="00916EA2">
      <w:pPr>
        <w:rPr>
          <w:b/>
          <w:lang w:val="sr-Cyrl-CS"/>
        </w:rPr>
      </w:pPr>
    </w:p>
    <w:p w:rsidR="00916EA2" w:rsidRPr="00C94946" w:rsidRDefault="00916EA2" w:rsidP="00916EA2">
      <w:pPr>
        <w:rPr>
          <w:b/>
          <w:lang w:val="sr-Cyrl-CS"/>
        </w:rPr>
      </w:pPr>
    </w:p>
    <w:p w:rsidR="00916EA2" w:rsidRPr="00C94946" w:rsidRDefault="00916EA2" w:rsidP="00916EA2">
      <w:pPr>
        <w:jc w:val="center"/>
        <w:rPr>
          <w:b/>
        </w:rPr>
      </w:pPr>
      <w:r w:rsidRPr="00C94946">
        <w:rPr>
          <w:b/>
        </w:rPr>
        <w:t>S NEWS</w:t>
      </w:r>
    </w:p>
    <w:p w:rsidR="00916EA2" w:rsidRPr="00C94946" w:rsidRDefault="00916EA2" w:rsidP="00916EA2">
      <w:pPr>
        <w:jc w:val="center"/>
        <w:rPr>
          <w:b/>
        </w:rPr>
      </w:pPr>
      <w:r w:rsidRPr="00C94946">
        <w:rPr>
          <w:b/>
        </w:rPr>
        <w:t>-уреднику Медину Халиловићу-</w:t>
      </w:r>
    </w:p>
    <w:p w:rsidR="00916EA2" w:rsidRPr="00C94946" w:rsidRDefault="00916EA2" w:rsidP="00916EA2">
      <w:pPr>
        <w:jc w:val="center"/>
        <w:rPr>
          <w:b/>
        </w:rPr>
      </w:pPr>
    </w:p>
    <w:p w:rsidR="00916EA2" w:rsidRPr="00C94946" w:rsidRDefault="00916EA2" w:rsidP="00916EA2">
      <w:pPr>
        <w:ind w:left="7200"/>
        <w:jc w:val="center"/>
        <w:rPr>
          <w:b/>
        </w:rPr>
      </w:pPr>
      <w:r w:rsidRPr="00C94946">
        <w:rPr>
          <w:b/>
        </w:rPr>
        <w:t xml:space="preserve">     Хаџет 177</w:t>
      </w:r>
    </w:p>
    <w:p w:rsidR="00916EA2" w:rsidRPr="00C94946" w:rsidRDefault="00916EA2" w:rsidP="00916EA2">
      <w:pPr>
        <w:jc w:val="right"/>
        <w:rPr>
          <w:b/>
          <w:u w:val="single"/>
        </w:rPr>
      </w:pPr>
      <w:r w:rsidRPr="00C94946">
        <w:rPr>
          <w:b/>
          <w:u w:val="single"/>
        </w:rPr>
        <w:t>Н о в и  П а з а р</w:t>
      </w:r>
    </w:p>
    <w:p w:rsidR="00916EA2" w:rsidRPr="00C94946" w:rsidRDefault="00916EA2" w:rsidP="00916EA2">
      <w:pPr>
        <w:jc w:val="right"/>
        <w:rPr>
          <w:b/>
          <w:u w:val="single"/>
        </w:rPr>
      </w:pPr>
    </w:p>
    <w:p w:rsidR="00916EA2" w:rsidRPr="00C94946" w:rsidRDefault="00C94946" w:rsidP="00916EA2">
      <w:pPr>
        <w:jc w:val="both"/>
      </w:pPr>
      <w:r w:rsidRPr="00C94946">
        <w:rPr>
          <w:b/>
        </w:rPr>
        <w:tab/>
      </w:r>
      <w:r w:rsidRPr="00C94946">
        <w:t>Поводом Вашег захтева за приступ информацијама од јавног значаја од 11.08.2020.године, обавештавамо Вас о следећем:</w:t>
      </w:r>
    </w:p>
    <w:p w:rsidR="00916EA2" w:rsidRPr="00C94946" w:rsidRDefault="00916EA2" w:rsidP="00916EA2">
      <w:pPr>
        <w:pStyle w:val="ListParagraph"/>
        <w:ind w:left="1080"/>
        <w:jc w:val="both"/>
      </w:pPr>
    </w:p>
    <w:p w:rsidR="00B641F4" w:rsidRPr="00C94946" w:rsidRDefault="002D4A8F" w:rsidP="00A32630">
      <w:pPr>
        <w:pStyle w:val="ListParagraph"/>
        <w:numPr>
          <w:ilvl w:val="0"/>
          <w:numId w:val="1"/>
        </w:numPr>
        <w:jc w:val="both"/>
      </w:pPr>
      <w:r w:rsidRPr="00C94946">
        <w:t>Ово тужилаштво је</w:t>
      </w:r>
      <w:r w:rsidR="00332182" w:rsidRPr="00C94946">
        <w:t xml:space="preserve"> поступајући по анонимној пријави против Омера Ђондића, директора </w:t>
      </w:r>
      <w:r w:rsidR="00AC6DFB" w:rsidRPr="00C94946">
        <w:t>Дома за лица ментално ометена у развоју</w:t>
      </w:r>
      <w:r w:rsidR="00332182" w:rsidRPr="00C94946">
        <w:t xml:space="preserve">, полицијској станици у Тутину </w:t>
      </w:r>
      <w:r w:rsidR="001451D0" w:rsidRPr="00C94946">
        <w:t>упутило Захтев за прикупљање обавештења којим је наложено да се узме изјава од</w:t>
      </w:r>
      <w:r w:rsidR="00995BAB" w:rsidRPr="00C94946">
        <w:t xml:space="preserve"> Омера Ђондића</w:t>
      </w:r>
      <w:r w:rsidR="001451D0" w:rsidRPr="00C94946">
        <w:t xml:space="preserve"> о његовом поступању током трајања епидемије </w:t>
      </w:r>
      <w:bookmarkStart w:id="0" w:name="_Hlk49157986"/>
      <w:r w:rsidR="001451D0" w:rsidRPr="00C94946">
        <w:t xml:space="preserve">вируса </w:t>
      </w:r>
      <w:r w:rsidR="00E15DC9" w:rsidRPr="00C94946">
        <w:t>COVID-19</w:t>
      </w:r>
      <w:bookmarkEnd w:id="0"/>
      <w:r w:rsidR="00995BAB" w:rsidRPr="00C94946">
        <w:t>.</w:t>
      </w:r>
      <w:r w:rsidR="008839F2" w:rsidRPr="00C94946">
        <w:t xml:space="preserve"> Након </w:t>
      </w:r>
      <w:r w:rsidR="00332182" w:rsidRPr="00C94946">
        <w:t>достављања траженог извештаја Више јавно тужилаштво у Новом Пазару ће, у складу са резултатима тих истражних радњи,</w:t>
      </w:r>
      <w:r w:rsidR="008839F2" w:rsidRPr="00C94946">
        <w:t xml:space="preserve"> предузети даље радње ради испитивања навода из предметне пријаве и утврђивања постојања евентуалне одговорности пријављеног лица.</w:t>
      </w:r>
      <w:r w:rsidR="00332182" w:rsidRPr="00C94946">
        <w:t xml:space="preserve"> О свему наведеном, јавност ће бити благовремено обавештена.</w:t>
      </w:r>
    </w:p>
    <w:p w:rsidR="00332182" w:rsidRPr="00C94946" w:rsidRDefault="00332182" w:rsidP="00A32630">
      <w:pPr>
        <w:pStyle w:val="ListParagraph"/>
        <w:ind w:left="1080"/>
        <w:jc w:val="both"/>
      </w:pPr>
    </w:p>
    <w:p w:rsidR="002E758D" w:rsidRPr="00C94946" w:rsidRDefault="002E758D" w:rsidP="00A32630">
      <w:pPr>
        <w:pStyle w:val="ListParagraph"/>
        <w:numPr>
          <w:ilvl w:val="0"/>
          <w:numId w:val="1"/>
        </w:numPr>
        <w:jc w:val="both"/>
      </w:pPr>
      <w:r w:rsidRPr="00C94946">
        <w:t xml:space="preserve">Од 5. марта, до датума одговора на </w:t>
      </w:r>
      <w:r w:rsidR="000E685A" w:rsidRPr="00C94946">
        <w:t>В</w:t>
      </w:r>
      <w:r w:rsidRPr="00C94946">
        <w:t>аш захтев, пред овим тужилаштвом није покренут кривични поступак против неког лица због кривичних дела против здравља људи.</w:t>
      </w:r>
    </w:p>
    <w:p w:rsidR="00332182" w:rsidRPr="00C94946" w:rsidRDefault="00332182" w:rsidP="00A32630">
      <w:pPr>
        <w:pStyle w:val="ListParagraph"/>
        <w:jc w:val="both"/>
      </w:pPr>
    </w:p>
    <w:p w:rsidR="002E758D" w:rsidRPr="00C94946" w:rsidRDefault="002E758D" w:rsidP="00A32630">
      <w:pPr>
        <w:pStyle w:val="ListParagraph"/>
        <w:numPr>
          <w:ilvl w:val="0"/>
          <w:numId w:val="1"/>
        </w:numPr>
        <w:jc w:val="both"/>
      </w:pPr>
      <w:r w:rsidRPr="00C94946">
        <w:t>Ово</w:t>
      </w:r>
      <w:r w:rsidR="0050601F" w:rsidRPr="00C94946">
        <w:t>м</w:t>
      </w:r>
      <w:r w:rsidRPr="00C94946">
        <w:t xml:space="preserve"> тужилаштв</w:t>
      </w:r>
      <w:r w:rsidR="0050601F" w:rsidRPr="00C94946">
        <w:t>у</w:t>
      </w:r>
      <w:r w:rsidRPr="00C94946">
        <w:t xml:space="preserve"> није </w:t>
      </w:r>
      <w:r w:rsidR="0050601F" w:rsidRPr="00C94946">
        <w:t>достављена пријава против неког лица због смрти лица лечених од вируса COVID-19.</w:t>
      </w:r>
    </w:p>
    <w:p w:rsidR="00C1293F" w:rsidRPr="00C94946" w:rsidRDefault="00C1293F" w:rsidP="00A32630">
      <w:pPr>
        <w:pStyle w:val="ListParagraph"/>
        <w:ind w:left="1080"/>
        <w:jc w:val="both"/>
      </w:pPr>
    </w:p>
    <w:p w:rsidR="00166B91" w:rsidRPr="00C94946" w:rsidRDefault="00C1293F" w:rsidP="00A32630">
      <w:pPr>
        <w:pStyle w:val="ListParagraph"/>
        <w:numPr>
          <w:ilvl w:val="0"/>
          <w:numId w:val="1"/>
        </w:numPr>
        <w:jc w:val="both"/>
      </w:pPr>
      <w:r w:rsidRPr="00C94946">
        <w:t>Основно право и основна дужност јавног тужиоца је гоњење учинилаца кривичних дела</w:t>
      </w:r>
      <w:r w:rsidR="00A32630" w:rsidRPr="00C94946">
        <w:t xml:space="preserve"> за која се гони по службеној дужности. </w:t>
      </w:r>
      <w:r w:rsidR="00DB010C" w:rsidRPr="00C94946">
        <w:t>Ј</w:t>
      </w:r>
      <w:r w:rsidR="00166B91" w:rsidRPr="00C94946">
        <w:t xml:space="preserve">авни тужилац </w:t>
      </w:r>
      <w:r w:rsidR="00A32630" w:rsidRPr="00C94946">
        <w:t>руководи</w:t>
      </w:r>
      <w:r w:rsidR="00166B91" w:rsidRPr="00C94946">
        <w:t xml:space="preserve"> предистражни</w:t>
      </w:r>
      <w:r w:rsidR="00A32630" w:rsidRPr="00C94946">
        <w:t>м поступком</w:t>
      </w:r>
      <w:r w:rsidR="00166B91" w:rsidRPr="00C94946">
        <w:t>, односно</w:t>
      </w:r>
      <w:r w:rsidR="00A32630" w:rsidRPr="00C94946">
        <w:t xml:space="preserve"> води</w:t>
      </w:r>
      <w:r w:rsidR="00166B91" w:rsidRPr="00C94946">
        <w:t xml:space="preserve"> истра</w:t>
      </w:r>
      <w:r w:rsidR="00A32630" w:rsidRPr="00C94946">
        <w:t>гу</w:t>
      </w:r>
      <w:r w:rsidR="00166B91" w:rsidRPr="00C94946">
        <w:t xml:space="preserve"> када</w:t>
      </w:r>
      <w:r w:rsidR="00A32630" w:rsidRPr="00C94946">
        <w:t xml:space="preserve"> заприми кривичну пријаву, буде му достављена кривична пријава или на неки други начин</w:t>
      </w:r>
      <w:r w:rsidR="00166B91" w:rsidRPr="00C94946">
        <w:t xml:space="preserve"> стекне сазна</w:t>
      </w:r>
      <w:r w:rsidR="00DB010C" w:rsidRPr="00C94946">
        <w:t>ња</w:t>
      </w:r>
      <w:r w:rsidR="00166B91" w:rsidRPr="00C94946">
        <w:t xml:space="preserve"> о учињеном кривичном делу </w:t>
      </w:r>
      <w:r w:rsidR="00A32630" w:rsidRPr="00C94946">
        <w:t xml:space="preserve">за </w:t>
      </w:r>
      <w:r w:rsidR="00166B91" w:rsidRPr="00C94946">
        <w:t>које се гони по службеној дужности</w:t>
      </w:r>
      <w:r w:rsidR="00A32630" w:rsidRPr="00C94946">
        <w:t>, с тим што је неопходно да се доставе и валидни докази који поткрепљују</w:t>
      </w:r>
      <w:r w:rsidR="00166B91" w:rsidRPr="00C94946">
        <w:t xml:space="preserve"> присуств</w:t>
      </w:r>
      <w:r w:rsidR="00D44E11" w:rsidRPr="00C94946">
        <w:t>о</w:t>
      </w:r>
      <w:r w:rsidR="00166B91" w:rsidRPr="00C94946">
        <w:t xml:space="preserve"> основа сумње да је дело извршено</w:t>
      </w:r>
      <w:r w:rsidR="00D44E11" w:rsidRPr="00C94946">
        <w:t xml:space="preserve">. </w:t>
      </w:r>
      <w:r w:rsidR="00A32630" w:rsidRPr="00C94946">
        <w:t xml:space="preserve">Дакле, Више јавно тужилаштво у Новом Пазару је у обавези да испитује кривичну одговорност, али не и сваку другу одговорност која потпада у </w:t>
      </w:r>
      <w:r w:rsidR="00AC6DFB" w:rsidRPr="00C94946">
        <w:t>надлежност других институција.</w:t>
      </w:r>
    </w:p>
    <w:p w:rsidR="00C94946" w:rsidRPr="00C94946" w:rsidRDefault="00C94946" w:rsidP="00C94946">
      <w:pPr>
        <w:pStyle w:val="ListParagraph"/>
        <w:rPr>
          <w:b/>
        </w:rPr>
      </w:pPr>
    </w:p>
    <w:p w:rsidR="00C94946" w:rsidRPr="00C94946" w:rsidRDefault="00C94946" w:rsidP="00C94946">
      <w:pPr>
        <w:jc w:val="right"/>
        <w:rPr>
          <w:b/>
        </w:rPr>
      </w:pPr>
      <w:r w:rsidRPr="00C94946">
        <w:rPr>
          <w:b/>
        </w:rPr>
        <w:t xml:space="preserve">ВИШИ ЈАВНИ ТУЖИЛАЦ </w:t>
      </w:r>
    </w:p>
    <w:p w:rsidR="00C94946" w:rsidRPr="00C94946" w:rsidRDefault="00C94946" w:rsidP="00C94946">
      <w:pPr>
        <w:jc w:val="center"/>
        <w:rPr>
          <w:b/>
        </w:rPr>
      </w:pPr>
      <w:r w:rsidRPr="00C94946">
        <w:rPr>
          <w:b/>
        </w:rPr>
        <w:t xml:space="preserve">                                                                                                      Милена Мрвић</w:t>
      </w:r>
    </w:p>
    <w:sectPr w:rsidR="00C94946" w:rsidRPr="00C94946" w:rsidSect="00C94946">
      <w:footerReference w:type="default" r:id="rId9"/>
      <w:pgSz w:w="11907" w:h="16839" w:code="9"/>
      <w:pgMar w:top="45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3C" w:rsidRDefault="004C4C3C" w:rsidP="00A64088">
      <w:r>
        <w:separator/>
      </w:r>
    </w:p>
  </w:endnote>
  <w:endnote w:type="continuationSeparator" w:id="1">
    <w:p w:rsidR="004C4C3C" w:rsidRDefault="004C4C3C" w:rsidP="00A6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02594"/>
      <w:docPartObj>
        <w:docPartGallery w:val="Page Numbers (Bottom of Page)"/>
        <w:docPartUnique/>
      </w:docPartObj>
    </w:sdtPr>
    <w:sdtContent>
      <w:p w:rsidR="00916EA2" w:rsidRDefault="003F62D8">
        <w:pPr>
          <w:pStyle w:val="Footer"/>
          <w:jc w:val="center"/>
        </w:pPr>
        <w:fldSimple w:instr=" PAGE   \* MERGEFORMAT ">
          <w:r w:rsidR="00B82AD8">
            <w:rPr>
              <w:noProof/>
            </w:rPr>
            <w:t>1</w:t>
          </w:r>
        </w:fldSimple>
      </w:p>
    </w:sdtContent>
  </w:sdt>
  <w:p w:rsidR="00916EA2" w:rsidRDefault="00916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3C" w:rsidRDefault="004C4C3C" w:rsidP="00A64088">
      <w:r>
        <w:separator/>
      </w:r>
    </w:p>
  </w:footnote>
  <w:footnote w:type="continuationSeparator" w:id="1">
    <w:p w:rsidR="004C4C3C" w:rsidRDefault="004C4C3C" w:rsidP="00A64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75"/>
    <w:multiLevelType w:val="hybridMultilevel"/>
    <w:tmpl w:val="C1289624"/>
    <w:lvl w:ilvl="0" w:tplc="EAE04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6A7"/>
    <w:rsid w:val="00000288"/>
    <w:rsid w:val="00000F0E"/>
    <w:rsid w:val="000062B5"/>
    <w:rsid w:val="000148BB"/>
    <w:rsid w:val="00023DF0"/>
    <w:rsid w:val="0003411E"/>
    <w:rsid w:val="000413D0"/>
    <w:rsid w:val="00044412"/>
    <w:rsid w:val="00052A37"/>
    <w:rsid w:val="0005402A"/>
    <w:rsid w:val="000549DF"/>
    <w:rsid w:val="00064110"/>
    <w:rsid w:val="00064F22"/>
    <w:rsid w:val="0006568C"/>
    <w:rsid w:val="0008590D"/>
    <w:rsid w:val="0008591B"/>
    <w:rsid w:val="0008674B"/>
    <w:rsid w:val="000965B6"/>
    <w:rsid w:val="000A15A7"/>
    <w:rsid w:val="000B2A13"/>
    <w:rsid w:val="000B5EA3"/>
    <w:rsid w:val="000C54E5"/>
    <w:rsid w:val="000D0904"/>
    <w:rsid w:val="000D096A"/>
    <w:rsid w:val="000D2EC9"/>
    <w:rsid w:val="000E0958"/>
    <w:rsid w:val="000E3556"/>
    <w:rsid w:val="000E4935"/>
    <w:rsid w:val="000E5280"/>
    <w:rsid w:val="000E685A"/>
    <w:rsid w:val="000F1B88"/>
    <w:rsid w:val="000F36A0"/>
    <w:rsid w:val="00105C0A"/>
    <w:rsid w:val="00112BC3"/>
    <w:rsid w:val="00114AFB"/>
    <w:rsid w:val="00115DFC"/>
    <w:rsid w:val="0012233B"/>
    <w:rsid w:val="00134AFE"/>
    <w:rsid w:val="0013504C"/>
    <w:rsid w:val="001451D0"/>
    <w:rsid w:val="0015084D"/>
    <w:rsid w:val="001533C8"/>
    <w:rsid w:val="00153FE2"/>
    <w:rsid w:val="00166B91"/>
    <w:rsid w:val="001707A4"/>
    <w:rsid w:val="00177301"/>
    <w:rsid w:val="001773E4"/>
    <w:rsid w:val="00191BC0"/>
    <w:rsid w:val="001A1834"/>
    <w:rsid w:val="001B03B3"/>
    <w:rsid w:val="001B0426"/>
    <w:rsid w:val="001E49FC"/>
    <w:rsid w:val="001F6C83"/>
    <w:rsid w:val="001F7E6B"/>
    <w:rsid w:val="00215506"/>
    <w:rsid w:val="00223C9D"/>
    <w:rsid w:val="002240E1"/>
    <w:rsid w:val="0025555A"/>
    <w:rsid w:val="002572DC"/>
    <w:rsid w:val="00285D1F"/>
    <w:rsid w:val="00295F0E"/>
    <w:rsid w:val="002B05C1"/>
    <w:rsid w:val="002B424F"/>
    <w:rsid w:val="002D12AE"/>
    <w:rsid w:val="002D4A8F"/>
    <w:rsid w:val="002E758D"/>
    <w:rsid w:val="002F40C3"/>
    <w:rsid w:val="00323CFC"/>
    <w:rsid w:val="00332182"/>
    <w:rsid w:val="00341200"/>
    <w:rsid w:val="00341298"/>
    <w:rsid w:val="003613CC"/>
    <w:rsid w:val="00386F2A"/>
    <w:rsid w:val="003A0DF2"/>
    <w:rsid w:val="003A798E"/>
    <w:rsid w:val="003B307C"/>
    <w:rsid w:val="003B7203"/>
    <w:rsid w:val="003C0D8E"/>
    <w:rsid w:val="003E092A"/>
    <w:rsid w:val="003F62D8"/>
    <w:rsid w:val="004046D9"/>
    <w:rsid w:val="00426090"/>
    <w:rsid w:val="004323EE"/>
    <w:rsid w:val="00432B8C"/>
    <w:rsid w:val="00451081"/>
    <w:rsid w:val="00455859"/>
    <w:rsid w:val="00484A83"/>
    <w:rsid w:val="004876A3"/>
    <w:rsid w:val="0049682F"/>
    <w:rsid w:val="004A5CDC"/>
    <w:rsid w:val="004B08C9"/>
    <w:rsid w:val="004C4C3C"/>
    <w:rsid w:val="004F1728"/>
    <w:rsid w:val="004F1D7A"/>
    <w:rsid w:val="004F1F7B"/>
    <w:rsid w:val="004F2962"/>
    <w:rsid w:val="004F7848"/>
    <w:rsid w:val="0050601F"/>
    <w:rsid w:val="00520F84"/>
    <w:rsid w:val="0053150F"/>
    <w:rsid w:val="00535649"/>
    <w:rsid w:val="00540E0B"/>
    <w:rsid w:val="00544CEC"/>
    <w:rsid w:val="00550650"/>
    <w:rsid w:val="00561604"/>
    <w:rsid w:val="00561BD5"/>
    <w:rsid w:val="0056787B"/>
    <w:rsid w:val="00587AFF"/>
    <w:rsid w:val="005A7F7D"/>
    <w:rsid w:val="005C2C05"/>
    <w:rsid w:val="005C4B1D"/>
    <w:rsid w:val="005E062B"/>
    <w:rsid w:val="005E2E3D"/>
    <w:rsid w:val="005F4553"/>
    <w:rsid w:val="005F6BEF"/>
    <w:rsid w:val="00602151"/>
    <w:rsid w:val="00606114"/>
    <w:rsid w:val="0062525A"/>
    <w:rsid w:val="00633346"/>
    <w:rsid w:val="00650EB8"/>
    <w:rsid w:val="00660FAF"/>
    <w:rsid w:val="00675C0D"/>
    <w:rsid w:val="00684D6F"/>
    <w:rsid w:val="00685956"/>
    <w:rsid w:val="006B21C3"/>
    <w:rsid w:val="006B3F50"/>
    <w:rsid w:val="006C2AC8"/>
    <w:rsid w:val="006D53FC"/>
    <w:rsid w:val="006D5822"/>
    <w:rsid w:val="006E3A43"/>
    <w:rsid w:val="006E5F3B"/>
    <w:rsid w:val="006E78A4"/>
    <w:rsid w:val="00725ECB"/>
    <w:rsid w:val="00727DCB"/>
    <w:rsid w:val="00730BEC"/>
    <w:rsid w:val="00766CAA"/>
    <w:rsid w:val="007712D2"/>
    <w:rsid w:val="0077512C"/>
    <w:rsid w:val="00782116"/>
    <w:rsid w:val="00790677"/>
    <w:rsid w:val="00793421"/>
    <w:rsid w:val="00797B29"/>
    <w:rsid w:val="007B04FF"/>
    <w:rsid w:val="007C5B18"/>
    <w:rsid w:val="007D4B8A"/>
    <w:rsid w:val="007D5819"/>
    <w:rsid w:val="007D60E2"/>
    <w:rsid w:val="007E7D87"/>
    <w:rsid w:val="00802832"/>
    <w:rsid w:val="008138D3"/>
    <w:rsid w:val="008221E2"/>
    <w:rsid w:val="008250F8"/>
    <w:rsid w:val="00862F0B"/>
    <w:rsid w:val="00866F71"/>
    <w:rsid w:val="00875FA4"/>
    <w:rsid w:val="00876687"/>
    <w:rsid w:val="0087741F"/>
    <w:rsid w:val="00877DFB"/>
    <w:rsid w:val="00880FC6"/>
    <w:rsid w:val="00881E38"/>
    <w:rsid w:val="008839F2"/>
    <w:rsid w:val="008A3BF4"/>
    <w:rsid w:val="008A77DE"/>
    <w:rsid w:val="008A7883"/>
    <w:rsid w:val="008B7434"/>
    <w:rsid w:val="008D1392"/>
    <w:rsid w:val="008F489A"/>
    <w:rsid w:val="009003B3"/>
    <w:rsid w:val="00904139"/>
    <w:rsid w:val="00913B68"/>
    <w:rsid w:val="00916EA2"/>
    <w:rsid w:val="00933FB6"/>
    <w:rsid w:val="00937FEB"/>
    <w:rsid w:val="009417AC"/>
    <w:rsid w:val="009433D2"/>
    <w:rsid w:val="0094429E"/>
    <w:rsid w:val="00946E4E"/>
    <w:rsid w:val="00947A60"/>
    <w:rsid w:val="00956CC2"/>
    <w:rsid w:val="00970B4B"/>
    <w:rsid w:val="00990E79"/>
    <w:rsid w:val="00991A54"/>
    <w:rsid w:val="00995BAB"/>
    <w:rsid w:val="009A6DD3"/>
    <w:rsid w:val="009B1E02"/>
    <w:rsid w:val="009B34F2"/>
    <w:rsid w:val="009B4CBC"/>
    <w:rsid w:val="009E092B"/>
    <w:rsid w:val="009F07DF"/>
    <w:rsid w:val="009F27F9"/>
    <w:rsid w:val="009F37C2"/>
    <w:rsid w:val="009F67CB"/>
    <w:rsid w:val="009F7750"/>
    <w:rsid w:val="00A111E9"/>
    <w:rsid w:val="00A147CE"/>
    <w:rsid w:val="00A311BF"/>
    <w:rsid w:val="00A32630"/>
    <w:rsid w:val="00A33535"/>
    <w:rsid w:val="00A35474"/>
    <w:rsid w:val="00A3593B"/>
    <w:rsid w:val="00A35A9F"/>
    <w:rsid w:val="00A425A1"/>
    <w:rsid w:val="00A47375"/>
    <w:rsid w:val="00A64088"/>
    <w:rsid w:val="00A70731"/>
    <w:rsid w:val="00A70827"/>
    <w:rsid w:val="00A763E7"/>
    <w:rsid w:val="00A76694"/>
    <w:rsid w:val="00A7698D"/>
    <w:rsid w:val="00A80FC6"/>
    <w:rsid w:val="00A839D4"/>
    <w:rsid w:val="00AC6DFB"/>
    <w:rsid w:val="00AE1168"/>
    <w:rsid w:val="00AE14FE"/>
    <w:rsid w:val="00B119D5"/>
    <w:rsid w:val="00B17D8C"/>
    <w:rsid w:val="00B253EC"/>
    <w:rsid w:val="00B309A7"/>
    <w:rsid w:val="00B30FE1"/>
    <w:rsid w:val="00B3125C"/>
    <w:rsid w:val="00B43E92"/>
    <w:rsid w:val="00B52F86"/>
    <w:rsid w:val="00B54DFE"/>
    <w:rsid w:val="00B641F4"/>
    <w:rsid w:val="00B6433C"/>
    <w:rsid w:val="00B74212"/>
    <w:rsid w:val="00B76188"/>
    <w:rsid w:val="00B82AD8"/>
    <w:rsid w:val="00B87001"/>
    <w:rsid w:val="00BA149E"/>
    <w:rsid w:val="00BA1A3F"/>
    <w:rsid w:val="00BA4F06"/>
    <w:rsid w:val="00BC09D5"/>
    <w:rsid w:val="00BD2AD4"/>
    <w:rsid w:val="00BE429C"/>
    <w:rsid w:val="00BE506B"/>
    <w:rsid w:val="00BF4D82"/>
    <w:rsid w:val="00C06E66"/>
    <w:rsid w:val="00C1293F"/>
    <w:rsid w:val="00C17A31"/>
    <w:rsid w:val="00C23612"/>
    <w:rsid w:val="00C26879"/>
    <w:rsid w:val="00C32873"/>
    <w:rsid w:val="00C52FFB"/>
    <w:rsid w:val="00C605E0"/>
    <w:rsid w:val="00C63FFF"/>
    <w:rsid w:val="00C71267"/>
    <w:rsid w:val="00C7585E"/>
    <w:rsid w:val="00C80A97"/>
    <w:rsid w:val="00C82C09"/>
    <w:rsid w:val="00C94946"/>
    <w:rsid w:val="00CA1C3D"/>
    <w:rsid w:val="00CA29B1"/>
    <w:rsid w:val="00D173E0"/>
    <w:rsid w:val="00D20E85"/>
    <w:rsid w:val="00D4198B"/>
    <w:rsid w:val="00D44063"/>
    <w:rsid w:val="00D44E11"/>
    <w:rsid w:val="00D537AF"/>
    <w:rsid w:val="00D62DEF"/>
    <w:rsid w:val="00D726A7"/>
    <w:rsid w:val="00D7375D"/>
    <w:rsid w:val="00D822DF"/>
    <w:rsid w:val="00D82355"/>
    <w:rsid w:val="00D84F6C"/>
    <w:rsid w:val="00D9499E"/>
    <w:rsid w:val="00DB010C"/>
    <w:rsid w:val="00DB5D61"/>
    <w:rsid w:val="00DC012F"/>
    <w:rsid w:val="00DC0CFE"/>
    <w:rsid w:val="00DC1286"/>
    <w:rsid w:val="00DC28A0"/>
    <w:rsid w:val="00DC4259"/>
    <w:rsid w:val="00DC45E8"/>
    <w:rsid w:val="00DC5B44"/>
    <w:rsid w:val="00DD393E"/>
    <w:rsid w:val="00DF0765"/>
    <w:rsid w:val="00E109CF"/>
    <w:rsid w:val="00E15DC9"/>
    <w:rsid w:val="00E35570"/>
    <w:rsid w:val="00E43417"/>
    <w:rsid w:val="00E44D6B"/>
    <w:rsid w:val="00E77022"/>
    <w:rsid w:val="00E80560"/>
    <w:rsid w:val="00E832A8"/>
    <w:rsid w:val="00EA4AC7"/>
    <w:rsid w:val="00EA7633"/>
    <w:rsid w:val="00EB0AA9"/>
    <w:rsid w:val="00EE7996"/>
    <w:rsid w:val="00EF5B7B"/>
    <w:rsid w:val="00EF69A9"/>
    <w:rsid w:val="00F03A72"/>
    <w:rsid w:val="00F062BD"/>
    <w:rsid w:val="00F15066"/>
    <w:rsid w:val="00F16115"/>
    <w:rsid w:val="00F35879"/>
    <w:rsid w:val="00F40702"/>
    <w:rsid w:val="00F44646"/>
    <w:rsid w:val="00F46F7F"/>
    <w:rsid w:val="00F47101"/>
    <w:rsid w:val="00F551BE"/>
    <w:rsid w:val="00F60FE4"/>
    <w:rsid w:val="00F61770"/>
    <w:rsid w:val="00F710EE"/>
    <w:rsid w:val="00F73F20"/>
    <w:rsid w:val="00F9627D"/>
    <w:rsid w:val="00FB20E1"/>
    <w:rsid w:val="00FC5409"/>
    <w:rsid w:val="00FD6179"/>
    <w:rsid w:val="00FD70F3"/>
    <w:rsid w:val="00FE53EF"/>
    <w:rsid w:val="00FE583D"/>
    <w:rsid w:val="00FF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726A7"/>
    <w:pPr>
      <w:keepNext/>
      <w:outlineLvl w:val="4"/>
    </w:pPr>
    <w:rPr>
      <w:b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26A7"/>
    <w:rPr>
      <w:rFonts w:ascii="Times New Roman" w:eastAsia="Times New Roman" w:hAnsi="Times New Roman" w:cs="Times New Roman"/>
      <w:b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0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AC0A-C162-410B-8CFE-419A5C5A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VJTNP</dc:creator>
  <cp:lastModifiedBy>Empire</cp:lastModifiedBy>
  <cp:revision>2</cp:revision>
  <cp:lastPrinted>2020-03-18T08:56:00Z</cp:lastPrinted>
  <dcterms:created xsi:type="dcterms:W3CDTF">2020-08-24T14:24:00Z</dcterms:created>
  <dcterms:modified xsi:type="dcterms:W3CDTF">2020-08-24T14:24:00Z</dcterms:modified>
</cp:coreProperties>
</file>